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ABCE2" w14:textId="454AF866" w:rsidR="003A3555" w:rsidRPr="003A3555" w:rsidRDefault="003A3555" w:rsidP="007D21EC">
      <w:pPr>
        <w:pStyle w:val="Titredudocument"/>
      </w:pPr>
      <w:r w:rsidRPr="003407D5">
        <w:t>Fiche élève</w:t>
      </w:r>
      <w:r w:rsidR="00171236">
        <w:t xml:space="preserve"> </w:t>
      </w:r>
      <w:r>
        <w:t>-</w:t>
      </w:r>
      <w:r w:rsidRPr="003407D5">
        <w:t xml:space="preserve"> </w:t>
      </w:r>
      <w:r w:rsidRPr="003A3555">
        <w:t>Utiliser la somme des mesures des angles d’un triangle</w:t>
      </w:r>
    </w:p>
    <w:p w14:paraId="2F041157" w14:textId="239EDC3C" w:rsidR="00C77172" w:rsidRPr="003A3555" w:rsidRDefault="001168C5" w:rsidP="007D21EC">
      <w:pPr>
        <w:pStyle w:val="Titre1"/>
      </w:pPr>
      <w:r w:rsidRPr="003A3555">
        <w:t>Je comprends</w:t>
      </w:r>
    </w:p>
    <w:p w14:paraId="40C654A2" w14:textId="1BAED99D" w:rsidR="007D21EC" w:rsidRPr="001E7466" w:rsidRDefault="007D21EC" w:rsidP="007D21EC">
      <w:r w:rsidRPr="001E7466">
        <w:t>Pour m’aider…</w:t>
      </w:r>
    </w:p>
    <w:p w14:paraId="13A99BB4" w14:textId="6F8CE507" w:rsidR="007D21EC" w:rsidRDefault="007D21EC" w:rsidP="007D21EC">
      <w:r w:rsidRPr="003A3555"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79B311E3" wp14:editId="0021C75E">
                <wp:simplePos x="0" y="0"/>
                <wp:positionH relativeFrom="column">
                  <wp:posOffset>1958974</wp:posOffset>
                </wp:positionH>
                <wp:positionV relativeFrom="paragraph">
                  <wp:posOffset>187325</wp:posOffset>
                </wp:positionV>
                <wp:extent cx="4295775" cy="857250"/>
                <wp:effectExtent l="0" t="0" r="28575" b="19050"/>
                <wp:wrapNone/>
                <wp:docPr id="27482276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5775" cy="857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227D07" w14:textId="31DA1731" w:rsidR="002F78C4" w:rsidRPr="007D21EC" w:rsidRDefault="00DD62E8" w:rsidP="002F78C4">
                            <w:pPr>
                              <w:rPr>
                                <w:color w:val="000000" w:themeColor="text1"/>
                                <w:szCs w:val="28"/>
                              </w:rPr>
                            </w:pPr>
                            <w:r w:rsidRPr="0042211A">
                              <w:rPr>
                                <w:b/>
                                <w:szCs w:val="28"/>
                              </w:rPr>
                              <w:t>Propriété</w:t>
                            </w:r>
                            <w:r w:rsidRPr="007D21EC">
                              <w:rPr>
                                <w:szCs w:val="28"/>
                              </w:rPr>
                              <w:t> :</w:t>
                            </w:r>
                            <w:r w:rsidR="0042211A">
                              <w:rPr>
                                <w:szCs w:val="28"/>
                              </w:rPr>
                              <w:t xml:space="preserve"> d</w:t>
                            </w:r>
                            <w:bookmarkStart w:id="0" w:name="_GoBack"/>
                            <w:bookmarkEnd w:id="0"/>
                            <w:r w:rsidR="008B6AFA" w:rsidRPr="007D21EC">
                              <w:rPr>
                                <w:szCs w:val="28"/>
                              </w:rPr>
                              <w:t xml:space="preserve">ans un triangle, la </w:t>
                            </w:r>
                            <w:r w:rsidR="008B6AFA" w:rsidRPr="007D21EC">
                              <w:rPr>
                                <w:color w:val="000000" w:themeColor="text1"/>
                                <w:szCs w:val="28"/>
                              </w:rPr>
                              <w:t>somme</w:t>
                            </w:r>
                            <w:r w:rsidR="008B6AFA" w:rsidRPr="007D21EC">
                              <w:rPr>
                                <w:szCs w:val="28"/>
                              </w:rPr>
                              <w:t xml:space="preserve"> des </w:t>
                            </w:r>
                            <w:r w:rsidRPr="007D21EC">
                              <w:rPr>
                                <w:szCs w:val="28"/>
                              </w:rPr>
                              <w:t xml:space="preserve">mesures des </w:t>
                            </w:r>
                            <w:r w:rsidR="008B6AFA" w:rsidRPr="007D21EC">
                              <w:rPr>
                                <w:szCs w:val="28"/>
                              </w:rPr>
                              <w:t>troi</w:t>
                            </w:r>
                            <w:r w:rsidR="00E50D63" w:rsidRPr="007D21EC">
                              <w:rPr>
                                <w:szCs w:val="28"/>
                              </w:rPr>
                              <w:t>s</w:t>
                            </w:r>
                            <w:r w:rsidR="008B6AFA" w:rsidRPr="007D21EC">
                              <w:rPr>
                                <w:i/>
                                <w:szCs w:val="28"/>
                              </w:rPr>
                              <w:t xml:space="preserve"> </w:t>
                            </w:r>
                            <w:r w:rsidR="008B6AFA" w:rsidRPr="007D21EC">
                              <w:rPr>
                                <w:szCs w:val="28"/>
                              </w:rPr>
                              <w:t xml:space="preserve">angles </w:t>
                            </w:r>
                            <w:r w:rsidR="009B721F" w:rsidRPr="0042211A">
                              <w:rPr>
                                <w:szCs w:val="28"/>
                              </w:rPr>
                              <w:t>est</w:t>
                            </w:r>
                            <w:r w:rsidR="008B6AFA" w:rsidRPr="0042211A">
                              <w:rPr>
                                <w:szCs w:val="28"/>
                              </w:rPr>
                              <w:t xml:space="preserve"> toujours </w:t>
                            </w:r>
                            <w:r w:rsidR="009B721F" w:rsidRPr="0042211A">
                              <w:rPr>
                                <w:szCs w:val="28"/>
                              </w:rPr>
                              <w:t>égale à</w:t>
                            </w:r>
                            <w:r w:rsidR="009B721F">
                              <w:rPr>
                                <w:szCs w:val="28"/>
                              </w:rPr>
                              <w:t xml:space="preserve"> </w:t>
                            </w:r>
                            <w:r w:rsidR="008B6AFA" w:rsidRPr="007D21EC">
                              <w:rPr>
                                <w:color w:val="FF0000"/>
                                <w:szCs w:val="28"/>
                              </w:rPr>
                              <w:t>180°</w:t>
                            </w:r>
                            <w:r w:rsidR="008B6AFA" w:rsidRPr="007D21EC">
                              <w:rPr>
                                <w:color w:val="000000" w:themeColor="text1"/>
                                <w:szCs w:val="28"/>
                              </w:rPr>
                              <w:t>.</w:t>
                            </w:r>
                          </w:p>
                          <w:p w14:paraId="342352C1" w14:textId="57E650C4" w:rsidR="002F78C4" w:rsidRPr="007D21EC" w:rsidRDefault="00EC6263" w:rsidP="002F78C4">
                            <w:pPr>
                              <w:rPr>
                                <w:szCs w:val="28"/>
                              </w:rPr>
                            </w:pPr>
                            <w:r w:rsidRPr="007D21EC">
                              <w:rPr>
                                <w:color w:val="000000" w:themeColor="text1"/>
                                <w:szCs w:val="28"/>
                              </w:rPr>
                              <w:t xml:space="preserve">Exemple :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Cs w:val="28"/>
                                </w:rPr>
                                <m:t>105°+40°+35°=</m:t>
                              </m:r>
                              <m:r>
                                <w:rPr>
                                  <w:rFonts w:ascii="Cambria Math" w:hAnsi="Cambria Math"/>
                                  <w:color w:val="FF0000"/>
                                  <w:szCs w:val="28"/>
                                </w:rPr>
                                <m:t>180°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B311E3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margin-left:154.25pt;margin-top:14.75pt;width:338.25pt;height:67.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" fillcolor="white [3201]" strokecolor="#4f81bd [3204]" strokeweight="2pt">
                <v:textbox>
                  <w:txbxContent>
                    <w:p w14:paraId="46227D07" w14:textId="31DA1731" w:rsidR="002F78C4" w:rsidRPr="007D21EC" w:rsidRDefault="00DD62E8" w:rsidP="002F78C4">
                      <w:pPr>
                        <w:rPr>
                          <w:color w:val="000000" w:themeColor="text1"/>
                          <w:szCs w:val="28"/>
                        </w:rPr>
                      </w:pPr>
                      <w:r w:rsidRPr="0042211A">
                        <w:rPr>
                          <w:b/>
                          <w:szCs w:val="28"/>
                        </w:rPr>
                        <w:t>Propriété</w:t>
                      </w:r>
                      <w:r w:rsidRPr="007D21EC">
                        <w:rPr>
                          <w:szCs w:val="28"/>
                        </w:rPr>
                        <w:t> :</w:t>
                      </w:r>
                      <w:r w:rsidR="0042211A">
                        <w:rPr>
                          <w:szCs w:val="28"/>
                        </w:rPr>
                        <w:t xml:space="preserve"> d</w:t>
                      </w:r>
                      <w:bookmarkStart w:id="1" w:name="_GoBack"/>
                      <w:bookmarkEnd w:id="1"/>
                      <w:r w:rsidR="008B6AFA" w:rsidRPr="007D21EC">
                        <w:rPr>
                          <w:szCs w:val="28"/>
                        </w:rPr>
                        <w:t xml:space="preserve">ans un triangle, la </w:t>
                      </w:r>
                      <w:r w:rsidR="008B6AFA" w:rsidRPr="007D21EC">
                        <w:rPr>
                          <w:color w:val="000000" w:themeColor="text1"/>
                          <w:szCs w:val="28"/>
                        </w:rPr>
                        <w:t>somme</w:t>
                      </w:r>
                      <w:r w:rsidR="008B6AFA" w:rsidRPr="007D21EC">
                        <w:rPr>
                          <w:szCs w:val="28"/>
                        </w:rPr>
                        <w:t xml:space="preserve"> des </w:t>
                      </w:r>
                      <w:r w:rsidRPr="007D21EC">
                        <w:rPr>
                          <w:szCs w:val="28"/>
                        </w:rPr>
                        <w:t xml:space="preserve">mesures des </w:t>
                      </w:r>
                      <w:r w:rsidR="008B6AFA" w:rsidRPr="007D21EC">
                        <w:rPr>
                          <w:szCs w:val="28"/>
                        </w:rPr>
                        <w:t>troi</w:t>
                      </w:r>
                      <w:r w:rsidR="00E50D63" w:rsidRPr="007D21EC">
                        <w:rPr>
                          <w:szCs w:val="28"/>
                        </w:rPr>
                        <w:t>s</w:t>
                      </w:r>
                      <w:r w:rsidR="008B6AFA" w:rsidRPr="007D21EC">
                        <w:rPr>
                          <w:i/>
                          <w:szCs w:val="28"/>
                        </w:rPr>
                        <w:t xml:space="preserve"> </w:t>
                      </w:r>
                      <w:r w:rsidR="008B6AFA" w:rsidRPr="007D21EC">
                        <w:rPr>
                          <w:szCs w:val="28"/>
                        </w:rPr>
                        <w:t xml:space="preserve">angles </w:t>
                      </w:r>
                      <w:r w:rsidR="009B721F" w:rsidRPr="0042211A">
                        <w:rPr>
                          <w:szCs w:val="28"/>
                        </w:rPr>
                        <w:t>est</w:t>
                      </w:r>
                      <w:r w:rsidR="008B6AFA" w:rsidRPr="0042211A">
                        <w:rPr>
                          <w:szCs w:val="28"/>
                        </w:rPr>
                        <w:t xml:space="preserve"> toujours </w:t>
                      </w:r>
                      <w:r w:rsidR="009B721F" w:rsidRPr="0042211A">
                        <w:rPr>
                          <w:szCs w:val="28"/>
                        </w:rPr>
                        <w:t>égale à</w:t>
                      </w:r>
                      <w:r w:rsidR="009B721F">
                        <w:rPr>
                          <w:szCs w:val="28"/>
                        </w:rPr>
                        <w:t xml:space="preserve"> </w:t>
                      </w:r>
                      <w:r w:rsidR="008B6AFA" w:rsidRPr="007D21EC">
                        <w:rPr>
                          <w:color w:val="FF0000"/>
                          <w:szCs w:val="28"/>
                        </w:rPr>
                        <w:t>180°</w:t>
                      </w:r>
                      <w:r w:rsidR="008B6AFA" w:rsidRPr="007D21EC">
                        <w:rPr>
                          <w:color w:val="000000" w:themeColor="text1"/>
                          <w:szCs w:val="28"/>
                        </w:rPr>
                        <w:t>.</w:t>
                      </w:r>
                    </w:p>
                    <w:p w14:paraId="342352C1" w14:textId="57E650C4" w:rsidR="002F78C4" w:rsidRPr="007D21EC" w:rsidRDefault="00EC6263" w:rsidP="002F78C4">
                      <w:pPr>
                        <w:rPr>
                          <w:szCs w:val="28"/>
                        </w:rPr>
                      </w:pPr>
                      <w:r w:rsidRPr="007D21EC">
                        <w:rPr>
                          <w:color w:val="000000" w:themeColor="text1"/>
                          <w:szCs w:val="28"/>
                        </w:rPr>
                        <w:t xml:space="preserve">Exemple : </w:t>
                      </w:r>
                      <m:oMath>
                        <m:r>
                          <w:rPr>
                            <w:rFonts w:ascii="Cambria Math" w:hAnsi="Cambria Math"/>
                            <w:szCs w:val="28"/>
                          </w:rPr>
                          <m:t>105°+40°+35°=</m:t>
                        </m:r>
                        <m:r>
                          <w:rPr>
                            <w:rFonts w:ascii="Cambria Math" w:hAnsi="Cambria Math"/>
                            <w:color w:val="FF0000"/>
                            <w:szCs w:val="28"/>
                          </w:rPr>
                          <m:t>180°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F4522CD" wp14:editId="3AA951DF">
            <wp:extent cx="1809750" cy="138726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clrChange>
                        <a:clrFrom>
                          <a:srgbClr val="D9D9D9"/>
                        </a:clrFrom>
                        <a:clrTo>
                          <a:srgbClr val="D9D9D9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1348" cy="1411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C6FB7D" w14:textId="225C3DA3" w:rsidR="007D21EC" w:rsidRPr="00221E22" w:rsidRDefault="007D21EC" w:rsidP="007D21EC">
      <w:r w:rsidRPr="00DD62E8">
        <w:t>J’applique la propriété </w:t>
      </w:r>
      <w:r>
        <w:t xml:space="preserve">dans le triangle IJK pour calculer la mesure de l’angle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IJK</m:t>
            </m:r>
          </m:e>
        </m:acc>
      </m:oMath>
      <w:r>
        <w:rPr>
          <w:rFonts w:eastAsiaTheme="minorEastAsia"/>
        </w:rPr>
        <w:t>.</w:t>
      </w:r>
    </w:p>
    <w:p w14:paraId="28AAE5F8" w14:textId="78626416" w:rsidR="007D21EC" w:rsidRDefault="007D21EC" w:rsidP="007D21EC">
      <w:r w:rsidRPr="003A3555"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48255968" wp14:editId="2431AFAE">
                <wp:simplePos x="0" y="0"/>
                <wp:positionH relativeFrom="column">
                  <wp:posOffset>1939925</wp:posOffset>
                </wp:positionH>
                <wp:positionV relativeFrom="paragraph">
                  <wp:posOffset>139700</wp:posOffset>
                </wp:positionV>
                <wp:extent cx="4305300" cy="1082040"/>
                <wp:effectExtent l="0" t="0" r="19050" b="22860"/>
                <wp:wrapNone/>
                <wp:docPr id="3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5300" cy="10820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15ED5F" w14:textId="77777777" w:rsidR="00BF45A4" w:rsidRPr="007D21EC" w:rsidRDefault="0042211A" w:rsidP="00BF45A4">
                            <w:pPr>
                              <w:spacing w:after="0"/>
                              <w:rPr>
                                <w:rFonts w:eastAsiaTheme="minorEastAsia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acc>
                                  <m:ac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8"/>
                                      </w:rPr>
                                      <m:t>IJK</m:t>
                                    </m:r>
                                  </m:e>
                                </m:acc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=180°-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8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8"/>
                                      </w:rPr>
                                      <m:t>52°+28°</m:t>
                                    </m:r>
                                  </m:e>
                                </m:d>
                              </m:oMath>
                            </m:oMathPara>
                          </w:p>
                          <w:p w14:paraId="2C4054BE" w14:textId="77777777" w:rsidR="00BF45A4" w:rsidRPr="007D21EC" w:rsidRDefault="0042211A" w:rsidP="00BF45A4">
                            <w:pPr>
                              <w:spacing w:after="0"/>
                              <w:rPr>
                                <w:rFonts w:eastAsiaTheme="minorEastAsia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acc>
                                  <m:ac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8"/>
                                      </w:rPr>
                                      <m:t>IJK</m:t>
                                    </m:r>
                                  </m:e>
                                </m:acc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=180°-80°</m:t>
                                </m:r>
                              </m:oMath>
                            </m:oMathPara>
                          </w:p>
                          <w:p w14:paraId="3AFFC0D6" w14:textId="77777777" w:rsidR="00BF45A4" w:rsidRPr="007D21EC" w:rsidRDefault="0042211A" w:rsidP="00BF45A4">
                            <w:pPr>
                              <w:spacing w:after="0"/>
                              <w:rPr>
                                <w:rFonts w:eastAsiaTheme="minorEastAsia"/>
                                <w:color w:val="0070C0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acc>
                                  <m:ac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70C0"/>
                                        <w:szCs w:val="28"/>
                                      </w:rPr>
                                      <m:t>IJK</m:t>
                                    </m:r>
                                  </m:e>
                                </m:acc>
                                <m:r>
                                  <w:rPr>
                                    <w:rFonts w:ascii="Cambria Math" w:hAnsi="Cambria Math"/>
                                    <w:color w:val="0070C0"/>
                                    <w:szCs w:val="28"/>
                                  </w:rPr>
                                  <m:t>=100°</m:t>
                                </m:r>
                              </m:oMath>
                            </m:oMathPara>
                          </w:p>
                          <w:p w14:paraId="51F18C0E" w14:textId="55B050BB" w:rsidR="00BF45A4" w:rsidRPr="007F65F0" w:rsidRDefault="00BF45A4" w:rsidP="00BF45A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55968" id="_x0000_s1027" type="#_x0000_t202" style="position:absolute;margin-left:152.75pt;margin-top:11pt;width:339pt;height:85.2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" fillcolor="white [3201]" strokecolor="#4f81bd [3204]" strokeweight="2pt">
                <v:textbox>
                  <w:txbxContent>
                    <w:p w14:paraId="6815ED5F" w14:textId="77777777" w:rsidR="00BF45A4" w:rsidRPr="007D21EC" w:rsidRDefault="00CA2D3A" w:rsidP="00BF45A4">
                      <w:pPr>
                        <w:spacing w:after="0"/>
                        <w:rPr>
                          <w:rFonts w:eastAsiaTheme="minorEastAsia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acc>
                            <m:accPr>
                              <m:ctrlPr>
                                <w:rPr>
                                  <w:rFonts w:ascii="Cambria Math" w:hAnsi="Cambria Math"/>
                                  <w:i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Cs w:val="28"/>
                                </w:rPr>
                                <m:t>IJK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  <w:szCs w:val="28"/>
                            </w:rPr>
                            <m:t>=180°-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Cs w:val="28"/>
                                </w:rPr>
                                <m:t>52°+28°</m:t>
                              </m:r>
                            </m:e>
                          </m:d>
                        </m:oMath>
                      </m:oMathPara>
                    </w:p>
                    <w:p w14:paraId="2C4054BE" w14:textId="77777777" w:rsidR="00BF45A4" w:rsidRPr="007D21EC" w:rsidRDefault="00CA2D3A" w:rsidP="00BF45A4">
                      <w:pPr>
                        <w:spacing w:after="0"/>
                        <w:rPr>
                          <w:rFonts w:eastAsiaTheme="minorEastAsia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acc>
                            <m:accPr>
                              <m:ctrlPr>
                                <w:rPr>
                                  <w:rFonts w:ascii="Cambria Math" w:hAnsi="Cambria Math"/>
                                  <w:i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Cs w:val="28"/>
                                </w:rPr>
                                <m:t>IJK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  <w:szCs w:val="28"/>
                            </w:rPr>
                            <m:t>=180°-80°</m:t>
                          </m:r>
                        </m:oMath>
                      </m:oMathPara>
                    </w:p>
                    <w:p w14:paraId="3AFFC0D6" w14:textId="77777777" w:rsidR="00BF45A4" w:rsidRPr="007D21EC" w:rsidRDefault="00CA2D3A" w:rsidP="00BF45A4">
                      <w:pPr>
                        <w:spacing w:after="0"/>
                        <w:rPr>
                          <w:rFonts w:eastAsiaTheme="minorEastAsia"/>
                          <w:color w:val="0070C0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acc>
                            <m:acc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color w:val="0070C0"/>
                                  <w:szCs w:val="28"/>
                                </w:rPr>
                                <m:t>IJK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  <w:color w:val="0070C0"/>
                              <w:szCs w:val="28"/>
                            </w:rPr>
                            <m:t>=100°</m:t>
                          </m:r>
                        </m:oMath>
                      </m:oMathPara>
                    </w:p>
                    <w:p w14:paraId="51F18C0E" w14:textId="55B050BB" w:rsidR="00BF45A4" w:rsidRPr="007F65F0" w:rsidRDefault="00BF45A4" w:rsidP="00BF45A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60075FD" wp14:editId="57676EA7">
            <wp:extent cx="1724025" cy="123462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clrChange>
                        <a:clrFrom>
                          <a:srgbClr val="D9D9D9"/>
                        </a:clrFrom>
                        <a:clrTo>
                          <a:srgbClr val="D9D9D9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7289" cy="1258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B0000" w14:textId="3DF6A76F" w:rsidR="00DA5E77" w:rsidRPr="003A3555" w:rsidRDefault="007D21EC" w:rsidP="007D21EC">
      <w:pPr>
        <w:pStyle w:val="Titre1"/>
      </w:pPr>
      <w:r>
        <w:t>Je m’exerce</w:t>
      </w:r>
    </w:p>
    <w:p w14:paraId="4DB168FE" w14:textId="0E420A3C" w:rsidR="007D21EC" w:rsidRDefault="00A02B56" w:rsidP="007D21EC">
      <w:pPr>
        <w:pStyle w:val="Paragraphedeliste"/>
        <w:numPr>
          <w:ilvl w:val="0"/>
          <w:numId w:val="20"/>
        </w:numPr>
        <w:spacing w:beforeAutospacing="0" w:afterAutospacing="0"/>
        <w:ind w:left="714" w:hanging="357"/>
        <w:contextualSpacing w:val="0"/>
      </w:pPr>
      <w:r w:rsidRPr="003A3555">
        <w:t>C</w:t>
      </w:r>
      <w:r w:rsidR="00DA5E77" w:rsidRPr="003A3555">
        <w:t>alcule</w:t>
      </w:r>
      <w:r w:rsidR="00C73606" w:rsidRPr="003A3555">
        <w:t>r</w:t>
      </w:r>
      <w:r w:rsidR="00DA5E77" w:rsidRPr="003A3555">
        <w:t xml:space="preserve"> </w:t>
      </w:r>
      <w:r w:rsidR="00F2580F" w:rsidRPr="003A3555">
        <w:t>la mesu</w:t>
      </w:r>
      <w:r w:rsidR="00961942" w:rsidRPr="003A3555">
        <w:t xml:space="preserve">re de </w:t>
      </w:r>
      <w:r w:rsidR="00DA5E77" w:rsidRPr="003A3555">
        <w:t xml:space="preserve">l’angle </w:t>
      </w:r>
      <w:r w:rsidR="00961942" w:rsidRPr="003A3555">
        <w:t xml:space="preserve">codé </w:t>
      </w:r>
      <w:r w:rsidR="00F2580F" w:rsidRPr="003A3555">
        <w:t xml:space="preserve">par </w:t>
      </w:r>
      <w:r w:rsidR="00C73606" w:rsidRPr="003A3555">
        <w:t>un «</w:t>
      </w:r>
      <w:r w:rsidR="00171236">
        <w:t> </w:t>
      </w:r>
      <w:r w:rsidR="00C73606" w:rsidRPr="003A3555">
        <w:t>?</w:t>
      </w:r>
      <w:r w:rsidR="00171236">
        <w:t> </w:t>
      </w:r>
      <w:r w:rsidR="00C73606" w:rsidRPr="003A3555">
        <w:t>»</w:t>
      </w:r>
      <w:r w:rsidRPr="003A3555">
        <w:t xml:space="preserve"> sur chacune des figures suivantes.</w:t>
      </w:r>
    </w:p>
    <w:p w14:paraId="338337E3" w14:textId="5FD79CB6" w:rsidR="00DA5E77" w:rsidRPr="003A3555" w:rsidRDefault="00BE2537" w:rsidP="007D21EC">
      <w:pPr>
        <w:pStyle w:val="Paragraphedeliste"/>
        <w:numPr>
          <w:ilvl w:val="0"/>
          <w:numId w:val="20"/>
        </w:numPr>
        <w:spacing w:beforeAutospacing="0" w:after="240" w:afterAutospacing="0"/>
        <w:ind w:left="714" w:hanging="357"/>
        <w:contextualSpacing w:val="0"/>
      </w:pPr>
      <w:r w:rsidRPr="003A3555">
        <w:t>Préciser</w:t>
      </w:r>
      <w:r w:rsidR="00FD5607" w:rsidRPr="003A3555">
        <w:t>,</w:t>
      </w:r>
      <w:r w:rsidRPr="003A3555">
        <w:t xml:space="preserve"> </w:t>
      </w:r>
      <w:r w:rsidR="00FD5607" w:rsidRPr="003A3555">
        <w:t xml:space="preserve">pour chaque situation, </w:t>
      </w:r>
      <w:r w:rsidR="00221E22" w:rsidRPr="003A3555">
        <w:t xml:space="preserve">les définitions </w:t>
      </w:r>
      <w:r w:rsidR="00FD5607" w:rsidRPr="003A3555">
        <w:t>ou propriétés employ</w:t>
      </w:r>
      <w:r w:rsidRPr="003A3555">
        <w:t>é</w:t>
      </w:r>
      <w:r w:rsidR="00FD5607" w:rsidRPr="003A3555">
        <w:t>es.</w:t>
      </w:r>
      <w:r w:rsidRPr="003A3555">
        <w:t xml:space="preserve"> 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519"/>
        <w:gridCol w:w="4543"/>
      </w:tblGrid>
      <w:tr w:rsidR="00DA5E77" w:rsidRPr="003A3555" w14:paraId="363EABC4" w14:textId="77777777" w:rsidTr="00171236">
        <w:trPr>
          <w:trHeight w:val="2835"/>
          <w:jc w:val="center"/>
        </w:trPr>
        <w:tc>
          <w:tcPr>
            <w:tcW w:w="4519" w:type="dxa"/>
            <w:vAlign w:val="center"/>
          </w:tcPr>
          <w:p w14:paraId="4BAE6BC2" w14:textId="63400953" w:rsidR="00F8094A" w:rsidRPr="003A3555" w:rsidRDefault="00A4360F" w:rsidP="007D21EC">
            <w:pPr>
              <w:jc w:val="center"/>
            </w:pPr>
            <w:r w:rsidRPr="003A3555">
              <w:rPr>
                <w:noProof/>
              </w:rPr>
              <w:drawing>
                <wp:inline distT="0" distB="0" distL="0" distR="0" wp14:anchorId="72569681" wp14:editId="76445288">
                  <wp:extent cx="2154207" cy="1775291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8309" cy="1795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3" w:type="dxa"/>
            <w:vAlign w:val="center"/>
            <w:hideMark/>
          </w:tcPr>
          <w:p w14:paraId="7D68BD9A" w14:textId="715AC172" w:rsidR="00DA5E77" w:rsidRPr="003A3555" w:rsidRDefault="00A4360F" w:rsidP="00C73606">
            <w:pPr>
              <w:jc w:val="center"/>
            </w:pPr>
            <w:r w:rsidRPr="003A3555">
              <w:rPr>
                <w:noProof/>
              </w:rPr>
              <w:drawing>
                <wp:inline distT="0" distB="0" distL="0" distR="0" wp14:anchorId="41BC2C06" wp14:editId="74563068">
                  <wp:extent cx="1743614" cy="1625625"/>
                  <wp:effectExtent l="0" t="0" r="9525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549" cy="1643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5E77" w:rsidRPr="003A3555" w14:paraId="089C5832" w14:textId="77777777" w:rsidTr="00171236">
        <w:trPr>
          <w:trHeight w:val="2835"/>
          <w:jc w:val="center"/>
        </w:trPr>
        <w:tc>
          <w:tcPr>
            <w:tcW w:w="4519" w:type="dxa"/>
            <w:hideMark/>
          </w:tcPr>
          <w:p w14:paraId="1D504A8F" w14:textId="583EF238" w:rsidR="00F8094A" w:rsidRPr="003A3555" w:rsidRDefault="00F8094A" w:rsidP="00475DCF">
            <w:pPr>
              <w:jc w:val="center"/>
            </w:pPr>
            <w:r w:rsidRPr="003A3555">
              <w:rPr>
                <w:noProof/>
              </w:rPr>
              <w:drawing>
                <wp:inline distT="0" distB="0" distL="0" distR="0" wp14:anchorId="0EB4EF6C" wp14:editId="3E1DB890">
                  <wp:extent cx="2026083" cy="1595887"/>
                  <wp:effectExtent l="0" t="0" r="0" b="444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7049" cy="1643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3" w:type="dxa"/>
            <w:hideMark/>
          </w:tcPr>
          <w:p w14:paraId="2C4906F3" w14:textId="7E6817BA" w:rsidR="00DA5E77" w:rsidRPr="003A3555" w:rsidRDefault="001A0583" w:rsidP="00DA5E77">
            <w:pPr>
              <w:jc w:val="center"/>
            </w:pPr>
            <w:r w:rsidRPr="003A3555">
              <w:rPr>
                <w:noProof/>
              </w:rPr>
              <w:drawing>
                <wp:inline distT="0" distB="0" distL="0" distR="0" wp14:anchorId="7A67ABDC" wp14:editId="233AD2C1">
                  <wp:extent cx="1639558" cy="1618447"/>
                  <wp:effectExtent l="0" t="0" r="0" b="127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806" cy="1640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575563" w14:textId="1D6A3EED" w:rsidR="00DA5E77" w:rsidRPr="003A3555" w:rsidRDefault="00860601" w:rsidP="007D21EC">
      <w:pPr>
        <w:pStyle w:val="Titre1"/>
      </w:pPr>
      <w:r w:rsidRPr="003A3555">
        <w:lastRenderedPageBreak/>
        <w:t>Je m’exerce</w:t>
      </w:r>
      <w:r w:rsidR="007D21EC">
        <w:t xml:space="preserve"> encore</w:t>
      </w:r>
    </w:p>
    <w:p w14:paraId="1FE4EC09" w14:textId="46E453EB" w:rsidR="009A5886" w:rsidRPr="007D21EC" w:rsidRDefault="00F2580F" w:rsidP="007D21EC">
      <w:pPr>
        <w:rPr>
          <w:b/>
        </w:rPr>
      </w:pPr>
      <w:r w:rsidRPr="007D21EC">
        <w:rPr>
          <w:b/>
        </w:rPr>
        <w:t xml:space="preserve">1. </w:t>
      </w:r>
      <w:r w:rsidR="00DA5E77" w:rsidRPr="007D21EC">
        <w:rPr>
          <w:b/>
        </w:rPr>
        <w:t xml:space="preserve">IJK est un triangle avec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 xml:space="preserve">IKJ </m:t>
            </m:r>
          </m:e>
        </m:acc>
      </m:oMath>
      <w:r w:rsidR="00DA5E77" w:rsidRPr="007D21EC">
        <w:rPr>
          <w:b/>
        </w:rPr>
        <w:t xml:space="preserve">= 30° et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IJK</m:t>
            </m:r>
          </m:e>
        </m:acc>
      </m:oMath>
      <w:r w:rsidR="00DA5E77" w:rsidRPr="007D21EC">
        <w:rPr>
          <w:b/>
        </w:rPr>
        <w:t xml:space="preserve"> = 110°.</w:t>
      </w:r>
      <w:r w:rsidR="00222714" w:rsidRPr="007D21EC">
        <w:rPr>
          <w:b/>
        </w:rPr>
        <w:t xml:space="preserve"> </w:t>
      </w:r>
    </w:p>
    <w:p w14:paraId="7C739F09" w14:textId="1C030949" w:rsidR="00DA5E77" w:rsidRPr="003A3555" w:rsidRDefault="009A5886" w:rsidP="007D21EC">
      <w:r w:rsidRPr="003A3555">
        <w:t>Construire une figure à main levée</w:t>
      </w:r>
      <w:r w:rsidR="00A02B56" w:rsidRPr="003A3555">
        <w:t xml:space="preserve"> puis calculer </w:t>
      </w:r>
      <w:r w:rsidR="00DA5E77" w:rsidRPr="003A3555">
        <w:t>la mesure de</w:t>
      </w:r>
      <w:r w:rsidR="002F3B6F" w:rsidRPr="003A3555">
        <w:t xml:space="preserve"> l’angle</w:t>
      </w:r>
      <w:r w:rsidR="00DA5E77" w:rsidRPr="003A3555">
        <w:t xml:space="preserve">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KIJ</m:t>
            </m:r>
          </m:e>
        </m:acc>
      </m:oMath>
      <w:r w:rsidR="00A02B56" w:rsidRPr="003A3555">
        <w:t>.</w:t>
      </w:r>
    </w:p>
    <w:p w14:paraId="1E205CDE" w14:textId="42FC9F8D" w:rsidR="009A5886" w:rsidRPr="007D21EC" w:rsidRDefault="00F2580F" w:rsidP="007D21EC">
      <w:pPr>
        <w:rPr>
          <w:b/>
        </w:rPr>
      </w:pPr>
      <w:r w:rsidRPr="007D21EC">
        <w:rPr>
          <w:b/>
        </w:rPr>
        <w:t xml:space="preserve">2. </w:t>
      </w:r>
      <w:r w:rsidR="00DA5E77" w:rsidRPr="007D21EC">
        <w:rPr>
          <w:b/>
        </w:rPr>
        <w:t xml:space="preserve">ABC est un triangle rectangle en A avec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ABC</m:t>
            </m:r>
          </m:e>
        </m:acc>
      </m:oMath>
      <w:r w:rsidR="00DA5E77" w:rsidRPr="007D21EC">
        <w:rPr>
          <w:b/>
        </w:rPr>
        <w:t xml:space="preserve"> = 35°.</w:t>
      </w:r>
      <w:r w:rsidR="00222714" w:rsidRPr="007D21EC">
        <w:rPr>
          <w:b/>
        </w:rPr>
        <w:t xml:space="preserve"> </w:t>
      </w:r>
    </w:p>
    <w:p w14:paraId="2B7262A2" w14:textId="792C85AC" w:rsidR="009A5886" w:rsidRPr="003A3555" w:rsidRDefault="009A5886" w:rsidP="007D21EC">
      <w:r w:rsidRPr="003A3555">
        <w:t>Con</w:t>
      </w:r>
      <w:r w:rsidR="00A02B56" w:rsidRPr="003A3555">
        <w:t xml:space="preserve">struire une figure à main levée puis calculer </w:t>
      </w:r>
      <w:r w:rsidR="00DA5E77" w:rsidRPr="003A3555">
        <w:t>la mesure de</w:t>
      </w:r>
      <w:r w:rsidR="002F3B6F" w:rsidRPr="003A3555">
        <w:t xml:space="preserve"> l’angle</w:t>
      </w:r>
      <w:r w:rsidR="00DA5E77" w:rsidRPr="003A3555">
        <w:t xml:space="preserve">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ACB</m:t>
            </m:r>
          </m:e>
        </m:acc>
      </m:oMath>
      <w:r w:rsidR="00A02B56" w:rsidRPr="003A3555">
        <w:t>.</w:t>
      </w:r>
    </w:p>
    <w:p w14:paraId="36D4520D" w14:textId="3D1D3535" w:rsidR="007D21EC" w:rsidRPr="007D21EC" w:rsidRDefault="00F2580F" w:rsidP="007D21EC">
      <w:pPr>
        <w:rPr>
          <w:b/>
        </w:rPr>
      </w:pPr>
      <w:r w:rsidRPr="007D21EC">
        <w:rPr>
          <w:b/>
        </w:rPr>
        <w:t xml:space="preserve">3. </w:t>
      </w:r>
      <w:r w:rsidR="00DA5E77" w:rsidRPr="007D21EC">
        <w:rPr>
          <w:b/>
        </w:rPr>
        <w:t xml:space="preserve">EFG est un triangle isocèle en F avec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EGF</m:t>
            </m:r>
          </m:e>
        </m:acc>
      </m:oMath>
      <w:r w:rsidR="00DA5E77" w:rsidRPr="007D21EC">
        <w:rPr>
          <w:b/>
        </w:rPr>
        <w:t xml:space="preserve"> = 45°.</w:t>
      </w:r>
      <w:r w:rsidR="00222714" w:rsidRPr="007D21EC">
        <w:rPr>
          <w:b/>
        </w:rPr>
        <w:t xml:space="preserve"> </w:t>
      </w:r>
      <w:r w:rsidR="0060418A" w:rsidRPr="007D21EC">
        <w:rPr>
          <w:b/>
        </w:rPr>
        <w:t xml:space="preserve"> </w:t>
      </w:r>
    </w:p>
    <w:p w14:paraId="50AAE6C2" w14:textId="01C67DCA" w:rsidR="00F2580F" w:rsidRPr="007D21EC" w:rsidRDefault="00A02B56" w:rsidP="007D21EC">
      <w:r w:rsidRPr="003A3555">
        <w:t xml:space="preserve">Calculer </w:t>
      </w:r>
      <w:r w:rsidR="00DA5E77" w:rsidRPr="003A3555">
        <w:t>la mesure de</w:t>
      </w:r>
      <w:r w:rsidR="002F3B6F" w:rsidRPr="003A3555">
        <w:t xml:space="preserve"> l’angle</w:t>
      </w:r>
      <w:r w:rsidR="00DA5E77" w:rsidRPr="003A3555">
        <w:t xml:space="preserve">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EFG</m:t>
            </m:r>
          </m:e>
        </m:acc>
      </m:oMath>
      <w:r w:rsidRPr="003A3555">
        <w:t>.</w:t>
      </w:r>
    </w:p>
    <w:p w14:paraId="19EF9EAF" w14:textId="77777777" w:rsidR="007D21EC" w:rsidRPr="007D21EC" w:rsidRDefault="00F2580F" w:rsidP="007D21EC">
      <w:pPr>
        <w:rPr>
          <w:b/>
        </w:rPr>
      </w:pPr>
      <w:r w:rsidRPr="007D21EC">
        <w:rPr>
          <w:b/>
        </w:rPr>
        <w:t xml:space="preserve">4. </w:t>
      </w:r>
      <w:r w:rsidR="001F5CDB" w:rsidRPr="007D21EC">
        <w:rPr>
          <w:b/>
        </w:rPr>
        <w:t>Sur la figure suivante, le point S appartient au segment [OM].</w:t>
      </w:r>
    </w:p>
    <w:p w14:paraId="3F9B26AB" w14:textId="11F0A7D3" w:rsidR="007D21EC" w:rsidRDefault="00A02B56" w:rsidP="007D21EC">
      <w:r w:rsidRPr="003A3555">
        <w:t>Calculer la mesure de l’angle codé par un «</w:t>
      </w:r>
      <w:r w:rsidR="00171236">
        <w:t> </w:t>
      </w:r>
      <w:r w:rsidRPr="003A3555">
        <w:t>? »</w:t>
      </w:r>
      <w:r w:rsidR="005A08AC" w:rsidRPr="003A3555">
        <w:t>.</w:t>
      </w:r>
    </w:p>
    <w:p w14:paraId="55011DEC" w14:textId="3E273C6C" w:rsidR="00FD5607" w:rsidRPr="003A3555" w:rsidRDefault="00FD5607" w:rsidP="007D21EC">
      <w:r w:rsidRPr="003A3555">
        <w:t xml:space="preserve">Préciser les définitions </w:t>
      </w:r>
      <w:r w:rsidR="007B1374" w:rsidRPr="003A3555">
        <w:t xml:space="preserve">ou </w:t>
      </w:r>
      <w:r w:rsidRPr="003A3555">
        <w:t xml:space="preserve">propriétés employées. </w:t>
      </w:r>
    </w:p>
    <w:p w14:paraId="1D121891" w14:textId="58E5B82E" w:rsidR="00A33E67" w:rsidRPr="003A3555" w:rsidRDefault="00741B8B" w:rsidP="00741B8B">
      <w:pPr>
        <w:jc w:val="center"/>
        <w:rPr>
          <w:sz w:val="28"/>
          <w:szCs w:val="28"/>
        </w:rPr>
      </w:pPr>
      <w:r w:rsidRPr="003A3555">
        <w:rPr>
          <w:noProof/>
        </w:rPr>
        <w:drawing>
          <wp:inline distT="0" distB="0" distL="0" distR="0" wp14:anchorId="7FD7A921" wp14:editId="3C9E1C46">
            <wp:extent cx="3321425" cy="2329132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38693" cy="2341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BCD5F5" w14:textId="4CD8B45A" w:rsidR="00F2580F" w:rsidRPr="003A3555" w:rsidRDefault="00F2580F" w:rsidP="007D21EC">
      <w:pPr>
        <w:pStyle w:val="Titre1"/>
      </w:pPr>
      <w:r w:rsidRPr="003A3555">
        <w:t>J’approfondis</w:t>
      </w:r>
    </w:p>
    <w:p w14:paraId="422DC4AA" w14:textId="7F643F1F" w:rsidR="001F5CDB" w:rsidRPr="007D21EC" w:rsidRDefault="00F2580F" w:rsidP="007D21EC">
      <w:pPr>
        <w:rPr>
          <w:b/>
        </w:rPr>
      </w:pPr>
      <w:r w:rsidRPr="0042211A">
        <w:rPr>
          <w:b/>
        </w:rPr>
        <w:t xml:space="preserve">1. </w:t>
      </w:r>
      <w:r w:rsidR="001F5CDB" w:rsidRPr="0042211A">
        <w:rPr>
          <w:b/>
        </w:rPr>
        <w:t xml:space="preserve">Sur la figure suivante, </w:t>
      </w:r>
      <w:r w:rsidR="00B61B7B" w:rsidRPr="0042211A">
        <w:rPr>
          <w:b/>
        </w:rPr>
        <w:t>S</w:t>
      </w:r>
      <w:r w:rsidR="001F5CDB" w:rsidRPr="0042211A">
        <w:rPr>
          <w:b/>
        </w:rPr>
        <w:t xml:space="preserve"> est le point d’intersection des </w:t>
      </w:r>
      <w:r w:rsidR="009B721F" w:rsidRPr="0042211A">
        <w:rPr>
          <w:b/>
        </w:rPr>
        <w:t>segments</w:t>
      </w:r>
      <w:r w:rsidR="001F5CDB" w:rsidRPr="0042211A">
        <w:rPr>
          <w:b/>
        </w:rPr>
        <w:t xml:space="preserve"> [</w:t>
      </w:r>
      <w:r w:rsidR="009870E8" w:rsidRPr="0042211A">
        <w:rPr>
          <w:b/>
        </w:rPr>
        <w:t>VH</w:t>
      </w:r>
      <w:r w:rsidR="001F5CDB" w:rsidRPr="0042211A">
        <w:rPr>
          <w:b/>
        </w:rPr>
        <w:t>] et [</w:t>
      </w:r>
      <w:r w:rsidR="009870E8" w:rsidRPr="0042211A">
        <w:rPr>
          <w:b/>
        </w:rPr>
        <w:t>AN</w:t>
      </w:r>
      <w:r w:rsidR="001F5CDB" w:rsidRPr="0042211A">
        <w:rPr>
          <w:b/>
        </w:rPr>
        <w:t>].</w:t>
      </w:r>
    </w:p>
    <w:p w14:paraId="51146697" w14:textId="7A141AC2" w:rsidR="00FD5607" w:rsidRPr="003A3555" w:rsidRDefault="00031AE3" w:rsidP="007D21EC">
      <w:pPr>
        <w:rPr>
          <w:rFonts w:eastAsiaTheme="minorEastAsia"/>
        </w:rPr>
      </w:pPr>
      <w:r w:rsidRPr="003A3555">
        <w:t xml:space="preserve">Calculer la mesure de l’angle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SNV</m:t>
            </m:r>
          </m:e>
        </m:acc>
      </m:oMath>
      <w:r w:rsidR="004C7129" w:rsidRPr="003A3555">
        <w:rPr>
          <w:rFonts w:eastAsiaTheme="minorEastAsia"/>
        </w:rPr>
        <w:t>.</w:t>
      </w:r>
    </w:p>
    <w:p w14:paraId="41D8CCC1" w14:textId="7F6B4C69" w:rsidR="00031AE3" w:rsidRPr="003A3555" w:rsidRDefault="00FD5607" w:rsidP="007D21EC">
      <w:pPr>
        <w:rPr>
          <w:b/>
          <w:bCs/>
          <w:sz w:val="32"/>
          <w:szCs w:val="32"/>
          <w:u w:val="single"/>
        </w:rPr>
      </w:pPr>
      <w:r w:rsidRPr="007D21EC">
        <w:rPr>
          <w:rFonts w:eastAsiaTheme="minorEastAsia"/>
          <w:b/>
        </w:rPr>
        <w:t>2.</w:t>
      </w:r>
      <w:r w:rsidRPr="007D21EC">
        <w:rPr>
          <w:b/>
        </w:rPr>
        <w:t xml:space="preserve"> Préciser les définitions et les propriétés employées.</w:t>
      </w:r>
      <w:r w:rsidRPr="003A3555">
        <w:t xml:space="preserve"> </w:t>
      </w:r>
      <w:r w:rsidR="00D75EF6" w:rsidRPr="003A3555">
        <w:rPr>
          <w:noProof/>
        </w:rPr>
        <w:drawing>
          <wp:inline distT="0" distB="0" distL="0" distR="0" wp14:anchorId="43AAEEE6" wp14:editId="2C63C49A">
            <wp:extent cx="4055793" cy="2242868"/>
            <wp:effectExtent l="0" t="0" r="1905" b="508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84587" cy="225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E2305C" w14:textId="46315761" w:rsidR="009F5A63" w:rsidRPr="003A3555" w:rsidRDefault="009F5A63" w:rsidP="009F5A63">
      <w:pPr>
        <w:spacing w:after="0"/>
        <w:jc w:val="right"/>
        <w:rPr>
          <w:bCs/>
          <w:color w:val="FF0000"/>
          <w:sz w:val="20"/>
          <w:szCs w:val="20"/>
        </w:rPr>
      </w:pPr>
    </w:p>
    <w:p w14:paraId="53ECA508" w14:textId="66E3A030" w:rsidR="0060418A" w:rsidRPr="003A3555" w:rsidRDefault="007D21EC" w:rsidP="007D21EC">
      <w:r w:rsidRPr="007D21EC">
        <w:rPr>
          <w:b/>
        </w:rPr>
        <w:t>3</w:t>
      </w:r>
      <w:r w:rsidR="009870E8" w:rsidRPr="007D21EC">
        <w:rPr>
          <w:b/>
        </w:rPr>
        <w:t xml:space="preserve">. Sur la figure à main levée </w:t>
      </w:r>
      <w:r w:rsidR="00741B8B" w:rsidRPr="007D21EC">
        <w:rPr>
          <w:b/>
        </w:rPr>
        <w:t xml:space="preserve">et codée </w:t>
      </w:r>
      <w:r w:rsidR="009870E8" w:rsidRPr="007D21EC">
        <w:rPr>
          <w:b/>
        </w:rPr>
        <w:t>suivante, l</w:t>
      </w:r>
      <w:r w:rsidR="0060418A" w:rsidRPr="007D21EC">
        <w:rPr>
          <w:b/>
        </w:rPr>
        <w:t>es triangles EDF et JKL sont-ils semblables</w:t>
      </w:r>
      <w:r w:rsidR="00171236">
        <w:rPr>
          <w:b/>
        </w:rPr>
        <w:t> </w:t>
      </w:r>
      <w:r w:rsidR="0060418A" w:rsidRPr="007D21EC">
        <w:rPr>
          <w:b/>
        </w:rPr>
        <w:t>?</w:t>
      </w:r>
      <w:r w:rsidR="00741B8B" w:rsidRPr="003A3555">
        <w:t xml:space="preserve"> Justifier.</w:t>
      </w:r>
    </w:p>
    <w:p w14:paraId="09B47507" w14:textId="74F259BE" w:rsidR="0060418A" w:rsidRPr="003A3555" w:rsidRDefault="0060418A" w:rsidP="00741B8B">
      <w:pPr>
        <w:jc w:val="center"/>
        <w:rPr>
          <w:sz w:val="32"/>
          <w:szCs w:val="32"/>
        </w:rPr>
      </w:pPr>
      <w:r w:rsidRPr="003A3555">
        <w:rPr>
          <w:noProof/>
          <w:sz w:val="32"/>
          <w:szCs w:val="32"/>
        </w:rPr>
        <w:drawing>
          <wp:inline distT="0" distB="0" distL="0" distR="0" wp14:anchorId="1069D13A" wp14:editId="554E97B0">
            <wp:extent cx="4166559" cy="2247242"/>
            <wp:effectExtent l="0" t="0" r="5715" b="1270"/>
            <wp:docPr id="48370085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70085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08122" cy="2269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C9B33" w14:textId="2A3B2A5A" w:rsidR="0060418A" w:rsidRPr="003A3555" w:rsidRDefault="007D21EC" w:rsidP="007D21EC">
      <w:r w:rsidRPr="0042211A">
        <w:rPr>
          <w:b/>
        </w:rPr>
        <w:t>4</w:t>
      </w:r>
      <w:r w:rsidR="00A400AB" w:rsidRPr="0042211A">
        <w:rPr>
          <w:b/>
        </w:rPr>
        <w:t>.</w:t>
      </w:r>
      <w:r w:rsidR="0060418A" w:rsidRPr="0042211A">
        <w:rPr>
          <w:b/>
        </w:rPr>
        <w:t xml:space="preserve"> </w:t>
      </w:r>
      <w:r w:rsidR="00A23BF5" w:rsidRPr="0042211A">
        <w:rPr>
          <w:b/>
        </w:rPr>
        <w:t>L</w:t>
      </w:r>
      <w:r w:rsidR="009F5A63" w:rsidRPr="0042211A">
        <w:rPr>
          <w:b/>
        </w:rPr>
        <w:t>es droites (R</w:t>
      </w:r>
      <w:r w:rsidR="009B721F" w:rsidRPr="0042211A">
        <w:rPr>
          <w:b/>
        </w:rPr>
        <w:t>T) et (U</w:t>
      </w:r>
      <w:r w:rsidR="00A23BF5" w:rsidRPr="0042211A">
        <w:rPr>
          <w:b/>
        </w:rPr>
        <w:t>S</w:t>
      </w:r>
      <w:r w:rsidR="009F5A63" w:rsidRPr="0042211A">
        <w:rPr>
          <w:b/>
        </w:rPr>
        <w:t>) sont</w:t>
      </w:r>
      <w:r w:rsidR="00A23BF5" w:rsidRPr="0042211A">
        <w:rPr>
          <w:b/>
        </w:rPr>
        <w:t>-elles</w:t>
      </w:r>
      <w:r w:rsidR="009F5A63" w:rsidRPr="0042211A">
        <w:rPr>
          <w:b/>
        </w:rPr>
        <w:t xml:space="preserve"> parallèles</w:t>
      </w:r>
      <w:r w:rsidR="00171236" w:rsidRPr="0042211A">
        <w:rPr>
          <w:b/>
        </w:rPr>
        <w:t> </w:t>
      </w:r>
      <w:r w:rsidR="009870E8" w:rsidRPr="0042211A">
        <w:rPr>
          <w:b/>
        </w:rPr>
        <w:t>?</w:t>
      </w:r>
      <w:r w:rsidR="009870E8" w:rsidRPr="0042211A">
        <w:t xml:space="preserve"> J</w:t>
      </w:r>
      <w:r w:rsidR="00A23BF5" w:rsidRPr="0042211A">
        <w:t>ustifier</w:t>
      </w:r>
      <w:r w:rsidR="009870E8" w:rsidRPr="0042211A">
        <w:t>.</w:t>
      </w:r>
    </w:p>
    <w:p w14:paraId="1BC02D3E" w14:textId="525F459D" w:rsidR="0060418A" w:rsidRPr="003A3555" w:rsidRDefault="00A400AB" w:rsidP="007D21EC">
      <w:pPr>
        <w:spacing w:after="0"/>
        <w:jc w:val="center"/>
        <w:rPr>
          <w:noProof/>
          <w:sz w:val="20"/>
          <w:szCs w:val="20"/>
        </w:rPr>
      </w:pPr>
      <w:r w:rsidRPr="003A3555">
        <w:rPr>
          <w:noProof/>
        </w:rPr>
        <w:drawing>
          <wp:inline distT="0" distB="0" distL="0" distR="0" wp14:anchorId="6C21D7EA" wp14:editId="1BAC601C">
            <wp:extent cx="3450566" cy="194641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82919" cy="1964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BA38D" w14:textId="77777777" w:rsidR="007D21EC" w:rsidRDefault="007D21EC" w:rsidP="007D21EC">
      <w:pPr>
        <w:rPr>
          <w:b/>
        </w:rPr>
      </w:pPr>
      <w:r w:rsidRPr="007D21EC">
        <w:rPr>
          <w:b/>
        </w:rPr>
        <w:t>5</w:t>
      </w:r>
      <w:r w:rsidR="00A400AB" w:rsidRPr="007D21EC">
        <w:rPr>
          <w:b/>
        </w:rPr>
        <w:t>.</w:t>
      </w:r>
      <w:r w:rsidR="0060418A" w:rsidRPr="007D21EC">
        <w:rPr>
          <w:b/>
        </w:rPr>
        <w:t xml:space="preserve"> </w:t>
      </w:r>
      <w:r w:rsidR="00F01D53" w:rsidRPr="007D21EC">
        <w:rPr>
          <w:b/>
        </w:rPr>
        <w:t xml:space="preserve">On considère la figure à main levée et codée </w:t>
      </w:r>
      <w:r w:rsidR="009870E8" w:rsidRPr="007D21EC">
        <w:rPr>
          <w:b/>
        </w:rPr>
        <w:t xml:space="preserve">suivante. </w:t>
      </w:r>
    </w:p>
    <w:p w14:paraId="7E1B2B1B" w14:textId="77777777" w:rsidR="007D21EC" w:rsidRDefault="00F01D53" w:rsidP="007D21EC">
      <w:r w:rsidRPr="003A3555">
        <w:t>S est le point d’intersection des droites (LT) et (AP).</w:t>
      </w:r>
      <w:r w:rsidR="009870E8" w:rsidRPr="003A3555">
        <w:t xml:space="preserve"> </w:t>
      </w:r>
    </w:p>
    <w:p w14:paraId="2DFFFEE9" w14:textId="1C0111AF" w:rsidR="0060418A" w:rsidRPr="003A3555" w:rsidRDefault="00AF2F48" w:rsidP="007D21EC">
      <w:r w:rsidRPr="003A3555">
        <w:t xml:space="preserve">Que peut-on dire du quadrilatère </w:t>
      </w:r>
      <w:r w:rsidR="009870E8" w:rsidRPr="003A3555">
        <w:t>LATP</w:t>
      </w:r>
      <w:r w:rsidR="00171236">
        <w:t> </w:t>
      </w:r>
      <w:r w:rsidR="009870E8" w:rsidRPr="003A3555">
        <w:t>? J</w:t>
      </w:r>
      <w:r w:rsidRPr="003A3555">
        <w:t>ustif</w:t>
      </w:r>
      <w:r w:rsidR="00D62659" w:rsidRPr="003A3555">
        <w:t>i</w:t>
      </w:r>
      <w:r w:rsidRPr="003A3555">
        <w:t>er</w:t>
      </w:r>
      <w:r w:rsidR="009870E8" w:rsidRPr="003A3555">
        <w:t>.</w:t>
      </w:r>
    </w:p>
    <w:p w14:paraId="5B84AE4F" w14:textId="39F4DDA1" w:rsidR="00A400AB" w:rsidRPr="003A3555" w:rsidRDefault="00A400AB" w:rsidP="007D21EC">
      <w:pPr>
        <w:jc w:val="center"/>
        <w:rPr>
          <w:sz w:val="32"/>
          <w:szCs w:val="32"/>
        </w:rPr>
      </w:pPr>
      <w:r w:rsidRPr="003A3555">
        <w:rPr>
          <w:noProof/>
          <w:sz w:val="28"/>
          <w:szCs w:val="28"/>
        </w:rPr>
        <w:drawing>
          <wp:inline distT="0" distB="0" distL="0" distR="0" wp14:anchorId="6D71BD8F" wp14:editId="3F81FC8D">
            <wp:extent cx="2657475" cy="2219325"/>
            <wp:effectExtent l="0" t="0" r="9525" b="9525"/>
            <wp:docPr id="70170890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93" b="10299"/>
                    <a:stretch/>
                  </pic:blipFill>
                  <pic:spPr bwMode="auto">
                    <a:xfrm>
                      <a:off x="0" y="0"/>
                      <a:ext cx="26574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400AB" w:rsidRPr="003A3555" w:rsidSect="007D21EC">
      <w:type w:val="continuous"/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7E573" w14:textId="77777777" w:rsidR="00C763F1" w:rsidRDefault="00C763F1" w:rsidP="00171236">
      <w:pPr>
        <w:spacing w:before="0" w:after="0"/>
      </w:pPr>
      <w:r>
        <w:separator/>
      </w:r>
    </w:p>
  </w:endnote>
  <w:endnote w:type="continuationSeparator" w:id="0">
    <w:p w14:paraId="7417DC67" w14:textId="77777777" w:rsidR="00C763F1" w:rsidRDefault="00C763F1" w:rsidP="001712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Times New Roman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B564D" w14:textId="77777777" w:rsidR="00C763F1" w:rsidRDefault="00C763F1" w:rsidP="00171236">
      <w:pPr>
        <w:spacing w:before="0" w:after="0"/>
      </w:pPr>
      <w:r>
        <w:separator/>
      </w:r>
    </w:p>
  </w:footnote>
  <w:footnote w:type="continuationSeparator" w:id="0">
    <w:p w14:paraId="487BCA33" w14:textId="77777777" w:rsidR="00C763F1" w:rsidRDefault="00C763F1" w:rsidP="0017123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7pt;height:19.5pt;visibility:visible;mso-wrap-style:square" o:bullet="t">
        <v:imagedata r:id="rId1" o:title=""/>
      </v:shape>
    </w:pict>
  </w:numPicBullet>
  <w:abstractNum w:abstractNumId="0" w15:restartNumberingAfterBreak="0">
    <w:nsid w:val="08623C96"/>
    <w:multiLevelType w:val="hybridMultilevel"/>
    <w:tmpl w:val="0B7602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14A4A"/>
    <w:multiLevelType w:val="hybridMultilevel"/>
    <w:tmpl w:val="7B4C94E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C6010F"/>
    <w:multiLevelType w:val="hybridMultilevel"/>
    <w:tmpl w:val="FD36B5F4"/>
    <w:lvl w:ilvl="0" w:tplc="C0225DD6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2674F"/>
    <w:multiLevelType w:val="hybridMultilevel"/>
    <w:tmpl w:val="E73C6C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B4127"/>
    <w:multiLevelType w:val="hybridMultilevel"/>
    <w:tmpl w:val="727ED318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616B93"/>
    <w:multiLevelType w:val="hybridMultilevel"/>
    <w:tmpl w:val="531002FE"/>
    <w:lvl w:ilvl="0" w:tplc="E2487D02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C3D3B"/>
    <w:multiLevelType w:val="hybridMultilevel"/>
    <w:tmpl w:val="AC7CAE7A"/>
    <w:lvl w:ilvl="0" w:tplc="FC84DBD2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 w:val="0"/>
        <w:sz w:val="28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B02447"/>
    <w:multiLevelType w:val="hybridMultilevel"/>
    <w:tmpl w:val="E7D8EF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C94769"/>
    <w:multiLevelType w:val="hybridMultilevel"/>
    <w:tmpl w:val="9B36E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DB4737"/>
    <w:multiLevelType w:val="hybridMultilevel"/>
    <w:tmpl w:val="7E4A38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8"/>
  </w:num>
  <w:num w:numId="4">
    <w:abstractNumId w:val="11"/>
  </w:num>
  <w:num w:numId="5">
    <w:abstractNumId w:val="4"/>
  </w:num>
  <w:num w:numId="6">
    <w:abstractNumId w:val="2"/>
  </w:num>
  <w:num w:numId="7">
    <w:abstractNumId w:val="16"/>
  </w:num>
  <w:num w:numId="8">
    <w:abstractNumId w:val="0"/>
  </w:num>
  <w:num w:numId="9">
    <w:abstractNumId w:val="1"/>
  </w:num>
  <w:num w:numId="10">
    <w:abstractNumId w:val="5"/>
  </w:num>
  <w:num w:numId="11">
    <w:abstractNumId w:val="6"/>
  </w:num>
  <w:num w:numId="12">
    <w:abstractNumId w:val="14"/>
  </w:num>
  <w:num w:numId="13">
    <w:abstractNumId w:val="7"/>
  </w:num>
  <w:num w:numId="14">
    <w:abstractNumId w:val="18"/>
  </w:num>
  <w:num w:numId="15">
    <w:abstractNumId w:val="12"/>
  </w:num>
  <w:num w:numId="16">
    <w:abstractNumId w:val="13"/>
  </w:num>
  <w:num w:numId="17">
    <w:abstractNumId w:val="19"/>
  </w:num>
  <w:num w:numId="18">
    <w:abstractNumId w:val="15"/>
  </w:num>
  <w:num w:numId="19">
    <w:abstractNumId w:val="1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8C4"/>
    <w:rsid w:val="0002609A"/>
    <w:rsid w:val="00031AE3"/>
    <w:rsid w:val="00071B0A"/>
    <w:rsid w:val="00086DCE"/>
    <w:rsid w:val="000E6AF4"/>
    <w:rsid w:val="001168C5"/>
    <w:rsid w:val="00125D01"/>
    <w:rsid w:val="00126711"/>
    <w:rsid w:val="00171236"/>
    <w:rsid w:val="001A0583"/>
    <w:rsid w:val="001D76AA"/>
    <w:rsid w:val="001E5FE9"/>
    <w:rsid w:val="001E7466"/>
    <w:rsid w:val="001F5CDB"/>
    <w:rsid w:val="00221E22"/>
    <w:rsid w:val="00222714"/>
    <w:rsid w:val="002710C2"/>
    <w:rsid w:val="002B0255"/>
    <w:rsid w:val="002E1B62"/>
    <w:rsid w:val="002F3B6F"/>
    <w:rsid w:val="002F5B0D"/>
    <w:rsid w:val="002F78C4"/>
    <w:rsid w:val="003101CC"/>
    <w:rsid w:val="00371D3B"/>
    <w:rsid w:val="003A3555"/>
    <w:rsid w:val="0042211A"/>
    <w:rsid w:val="00475DCF"/>
    <w:rsid w:val="004C7129"/>
    <w:rsid w:val="004E5D91"/>
    <w:rsid w:val="00506B0A"/>
    <w:rsid w:val="00510AE0"/>
    <w:rsid w:val="005A08AC"/>
    <w:rsid w:val="005B6057"/>
    <w:rsid w:val="005C2B60"/>
    <w:rsid w:val="005C7D65"/>
    <w:rsid w:val="0060418A"/>
    <w:rsid w:val="00676415"/>
    <w:rsid w:val="006836B8"/>
    <w:rsid w:val="006A68B0"/>
    <w:rsid w:val="006C131E"/>
    <w:rsid w:val="00741B8B"/>
    <w:rsid w:val="00750FEE"/>
    <w:rsid w:val="007B1374"/>
    <w:rsid w:val="007D21EC"/>
    <w:rsid w:val="007F7BDB"/>
    <w:rsid w:val="00846B4E"/>
    <w:rsid w:val="00860601"/>
    <w:rsid w:val="00886853"/>
    <w:rsid w:val="008B6AFA"/>
    <w:rsid w:val="00903EDC"/>
    <w:rsid w:val="00942B1D"/>
    <w:rsid w:val="00961942"/>
    <w:rsid w:val="009870E8"/>
    <w:rsid w:val="009A503E"/>
    <w:rsid w:val="009A5886"/>
    <w:rsid w:val="009A6D92"/>
    <w:rsid w:val="009B4317"/>
    <w:rsid w:val="009B721F"/>
    <w:rsid w:val="009F0D01"/>
    <w:rsid w:val="009F5A63"/>
    <w:rsid w:val="00A02B56"/>
    <w:rsid w:val="00A23BF5"/>
    <w:rsid w:val="00A33E67"/>
    <w:rsid w:val="00A400AB"/>
    <w:rsid w:val="00A4360F"/>
    <w:rsid w:val="00AF2F48"/>
    <w:rsid w:val="00B16BFC"/>
    <w:rsid w:val="00B54085"/>
    <w:rsid w:val="00B61B7B"/>
    <w:rsid w:val="00BA725F"/>
    <w:rsid w:val="00BA7901"/>
    <w:rsid w:val="00BA7FED"/>
    <w:rsid w:val="00BE2537"/>
    <w:rsid w:val="00BF45A4"/>
    <w:rsid w:val="00C56E1C"/>
    <w:rsid w:val="00C73606"/>
    <w:rsid w:val="00C763F1"/>
    <w:rsid w:val="00C77172"/>
    <w:rsid w:val="00C91DA0"/>
    <w:rsid w:val="00CA2D3A"/>
    <w:rsid w:val="00CD2333"/>
    <w:rsid w:val="00D46D1A"/>
    <w:rsid w:val="00D62659"/>
    <w:rsid w:val="00D75EF6"/>
    <w:rsid w:val="00DA5E77"/>
    <w:rsid w:val="00DD62E8"/>
    <w:rsid w:val="00E24FD6"/>
    <w:rsid w:val="00E50D63"/>
    <w:rsid w:val="00E75775"/>
    <w:rsid w:val="00EC030A"/>
    <w:rsid w:val="00EC2A39"/>
    <w:rsid w:val="00EC6263"/>
    <w:rsid w:val="00F01D53"/>
    <w:rsid w:val="00F2580F"/>
    <w:rsid w:val="00F46E83"/>
    <w:rsid w:val="00F52B12"/>
    <w:rsid w:val="00F8094A"/>
    <w:rsid w:val="00FD5607"/>
    <w:rsid w:val="00FD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E470D0"/>
  <w15:chartTrackingRefBased/>
  <w15:docId w15:val="{EA02D8AC-42D9-429F-AFFE-4D9F3CA7C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236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171236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71236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71236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71236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7123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171236"/>
    <w:rPr>
      <w:color w:val="808080"/>
    </w:rPr>
  </w:style>
  <w:style w:type="paragraph" w:styleId="Paragraphedeliste">
    <w:name w:val="List Paragraph"/>
    <w:basedOn w:val="Normal"/>
    <w:uiPriority w:val="34"/>
    <w:rsid w:val="00171236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171236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171236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171236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171236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171236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paragraph" w:customStyle="1" w:styleId="Titredecollection">
    <w:name w:val="Titre de collection"/>
    <w:basedOn w:val="Normal"/>
    <w:qFormat/>
    <w:rsid w:val="00171236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171236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171236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17123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171236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paragraph" w:customStyle="1" w:styleId="Encadr">
    <w:name w:val="Encadré"/>
    <w:basedOn w:val="Normal"/>
    <w:qFormat/>
    <w:rsid w:val="00171236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171236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171236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71236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171236"/>
    <w:rPr>
      <w:color w:val="0000FF"/>
      <w:u w:val="single"/>
    </w:rPr>
  </w:style>
  <w:style w:type="paragraph" w:customStyle="1" w:styleId="Encartgras">
    <w:name w:val="Encart gras"/>
    <w:basedOn w:val="Normal"/>
    <w:qFormat/>
    <w:rsid w:val="00171236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171236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171236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171236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171236"/>
    <w:pPr>
      <w:shd w:val="clear" w:color="auto" w:fill="CFD5E8"/>
    </w:pPr>
  </w:style>
  <w:style w:type="paragraph" w:styleId="En-tte">
    <w:name w:val="header"/>
    <w:basedOn w:val="Normal"/>
    <w:link w:val="En-tteCar"/>
    <w:uiPriority w:val="99"/>
    <w:unhideWhenUsed/>
    <w:rsid w:val="001712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171236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125</TotalTime>
  <Pages>3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VERDIER</dc:creator>
  <cp:keywords/>
  <dc:description/>
  <cp:lastModifiedBy>JEROME SAVIDAN</cp:lastModifiedBy>
  <cp:revision>20</cp:revision>
  <cp:lastPrinted>2023-06-09T13:46:00Z</cp:lastPrinted>
  <dcterms:created xsi:type="dcterms:W3CDTF">2023-06-18T03:40:00Z</dcterms:created>
  <dcterms:modified xsi:type="dcterms:W3CDTF">2023-08-25T11:37:00Z</dcterms:modified>
</cp:coreProperties>
</file>